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513CFF">
        <w:rPr>
          <w:rFonts w:ascii="Arial" w:hAnsi="Arial" w:cs="Arial"/>
          <w:b/>
          <w:sz w:val="32"/>
          <w:szCs w:val="32"/>
        </w:rPr>
        <w:t>DELEGATED TO CABINET MEMBERS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Pr="00A96C08" w:rsidRDefault="00513CFF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Council Tax Rebate Discretionary Scheme</w:t>
            </w:r>
          </w:p>
        </w:tc>
      </w:tr>
      <w:tr w:rsidR="006F6326" w:rsidTr="00E97024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513CF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2022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513CF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E97024" w:rsidRDefault="00513CFF" w:rsidP="00E9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4.6 of the Constitution: the Leader may delegate executive responsibilities to a single Cabinet Member with or without consultation with officers or other Cabinet Members.  The Leader agreed</w:t>
            </w:r>
            <w:r w:rsidR="005923FF">
              <w:rPr>
                <w:rFonts w:ascii="Arial" w:hAnsi="Arial" w:cs="Arial"/>
              </w:rPr>
              <w:t xml:space="preserve"> on 4 April 2022 to delegate this</w:t>
            </w:r>
            <w:r>
              <w:rPr>
                <w:rFonts w:ascii="Arial" w:hAnsi="Arial" w:cs="Arial"/>
              </w:rPr>
              <w:t xml:space="preserve"> decision to the Cabinet Member for Citizen Focused Services.</w:t>
            </w:r>
          </w:p>
          <w:p w:rsidR="002B17A5" w:rsidRPr="00E20A54" w:rsidRDefault="002B17A5" w:rsidP="00E97024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513CFF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247C4" w:rsidRDefault="002B17A5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 the Council Tax Rebate Discretionary Scheme and to delegate authority to the Head of Financial Services t</w:t>
            </w:r>
            <w:r w:rsidR="00AA3971">
              <w:rPr>
                <w:rFonts w:ascii="Arial" w:hAnsi="Arial" w:cs="Arial"/>
              </w:rPr>
              <w:t>o implement the discretionary s</w:t>
            </w:r>
            <w:r>
              <w:rPr>
                <w:rFonts w:ascii="Arial" w:hAnsi="Arial" w:cs="Arial"/>
              </w:rPr>
              <w:t>cheme i</w:t>
            </w:r>
            <w:r w:rsidR="00AA3971">
              <w:rPr>
                <w:rFonts w:ascii="Arial" w:hAnsi="Arial" w:cs="Arial"/>
              </w:rPr>
              <w:t>n accordance with</w:t>
            </w:r>
            <w:r>
              <w:rPr>
                <w:rFonts w:ascii="Arial" w:hAnsi="Arial" w:cs="Arial"/>
              </w:rPr>
              <w:t xml:space="preserve"> the officer report.</w:t>
            </w:r>
          </w:p>
          <w:p w:rsidR="002B17A5" w:rsidRPr="00A96C08" w:rsidRDefault="002B17A5" w:rsidP="00CB5E4F">
            <w:pPr>
              <w:rPr>
                <w:rFonts w:ascii="Arial" w:hAnsi="Arial" w:cs="Arial"/>
              </w:rPr>
            </w:pP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2B17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960744" w:rsidRDefault="002B17A5" w:rsidP="002B1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decision enables the Council to implement the Council Tax Rebate Discretionary Scheme </w:t>
            </w:r>
            <w:r w:rsidR="0029612C">
              <w:rPr>
                <w:rFonts w:ascii="Arial" w:hAnsi="Arial" w:cs="Arial"/>
              </w:rPr>
              <w:t xml:space="preserve">announced by the Government </w:t>
            </w:r>
            <w:r w:rsidR="0029612C" w:rsidRPr="0029612C">
              <w:rPr>
                <w:rFonts w:ascii="Arial" w:hAnsi="Arial" w:cs="Arial"/>
              </w:rPr>
              <w:t xml:space="preserve">for households </w:t>
            </w:r>
            <w:r w:rsidR="0029612C">
              <w:rPr>
                <w:rFonts w:ascii="Arial" w:hAnsi="Arial" w:cs="Arial"/>
              </w:rPr>
              <w:t xml:space="preserve">that are </w:t>
            </w:r>
            <w:r w:rsidR="0029612C" w:rsidRPr="0029612C">
              <w:rPr>
                <w:rFonts w:ascii="Arial" w:hAnsi="Arial" w:cs="Arial"/>
              </w:rPr>
              <w:t>not entitled to the £150 energy bills rebate</w:t>
            </w:r>
            <w:r>
              <w:rPr>
                <w:rFonts w:ascii="Arial" w:hAnsi="Arial" w:cs="Arial"/>
              </w:rPr>
              <w:t>.</w:t>
            </w:r>
            <w:r w:rsidR="0029612C">
              <w:rPr>
                <w:rFonts w:ascii="Arial" w:hAnsi="Arial" w:cs="Arial"/>
              </w:rPr>
              <w:t xml:space="preserve"> </w:t>
            </w:r>
            <w:r w:rsidR="00AA3971">
              <w:rPr>
                <w:rFonts w:ascii="Arial" w:hAnsi="Arial" w:cs="Arial"/>
              </w:rPr>
              <w:t xml:space="preserve"> </w:t>
            </w:r>
            <w:r w:rsidR="0029612C" w:rsidRPr="0029612C">
              <w:rPr>
                <w:rFonts w:ascii="Arial" w:hAnsi="Arial" w:cs="Arial"/>
              </w:rPr>
              <w:t>A council can use the discretionary fund to offer carefully targeted “top up” payments to the most vulnerable households in band A to D.</w:t>
            </w:r>
          </w:p>
          <w:p w:rsidR="0029612C" w:rsidRPr="00A96C08" w:rsidRDefault="0029612C" w:rsidP="002B17A5">
            <w:pPr>
              <w:rPr>
                <w:rFonts w:ascii="Arial" w:hAnsi="Arial" w:cs="Arial"/>
              </w:rPr>
            </w:pP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2961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757726" w:rsidRDefault="005923FF" w:rsidP="0075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enable the use of </w:t>
            </w:r>
            <w:r w:rsidR="00AA3971">
              <w:rPr>
                <w:rFonts w:ascii="Arial" w:hAnsi="Arial" w:cs="Arial"/>
              </w:rPr>
              <w:t xml:space="preserve">discretionary </w:t>
            </w:r>
            <w:r>
              <w:rPr>
                <w:rFonts w:ascii="Arial" w:hAnsi="Arial" w:cs="Arial"/>
              </w:rPr>
              <w:t xml:space="preserve">funding awarded by the Government </w:t>
            </w:r>
            <w:r w:rsidRPr="0029612C">
              <w:rPr>
                <w:rFonts w:ascii="Arial" w:hAnsi="Arial" w:cs="Arial"/>
              </w:rPr>
              <w:t>to offer carefully targeted “top up” payments to the most vulnerable households in band A to D.</w:t>
            </w:r>
          </w:p>
          <w:p w:rsidR="00AA3971" w:rsidRPr="00A96C08" w:rsidRDefault="00AA3971" w:rsidP="00757726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29612C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E97024" w:rsidRDefault="0029612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Nigel Chapman, Cabinet Member for Citizen Focused Services</w:t>
            </w:r>
          </w:p>
          <w:p w:rsidR="0029612C" w:rsidRPr="00A96C08" w:rsidRDefault="0029612C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Default="006F6326" w:rsidP="0029612C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Default="0029612C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approving the scheme would result in additional financial support being </w:t>
            </w:r>
            <w:r>
              <w:rPr>
                <w:rFonts w:ascii="Arial" w:hAnsi="Arial" w:cs="Arial"/>
              </w:rPr>
              <w:t>unavailable for local households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29612C" w:rsidRPr="00A96C08" w:rsidRDefault="0029612C" w:rsidP="00960744">
            <w:pPr>
              <w:rPr>
                <w:rFonts w:ascii="Arial" w:hAnsi="Arial" w:cs="Arial"/>
              </w:rPr>
            </w:pPr>
          </w:p>
        </w:tc>
      </w:tr>
      <w:tr w:rsidR="006F6326" w:rsidTr="00E97024">
        <w:trPr>
          <w:trHeight w:val="1018"/>
        </w:trPr>
        <w:tc>
          <w:tcPr>
            <w:tcW w:w="3715" w:type="dxa"/>
          </w:tcPr>
          <w:p w:rsidR="00C678ED" w:rsidRPr="00C678ED" w:rsidRDefault="006F6326" w:rsidP="0029612C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9612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of the Head of Financial Services dated 20 May 2022.</w:t>
            </w:r>
          </w:p>
        </w:tc>
      </w:tr>
      <w:tr w:rsidR="006F6326" w:rsidTr="00E97024">
        <w:tc>
          <w:tcPr>
            <w:tcW w:w="3715" w:type="dxa"/>
          </w:tcPr>
          <w:p w:rsidR="003505E0" w:rsidRDefault="003505E0" w:rsidP="0029612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6F6326" w:rsidRPr="00A96C08" w:rsidRDefault="0029612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29612C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6F6326" w:rsidRPr="00A96C08" w:rsidRDefault="0029612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29612C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9612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960744" w:rsidRDefault="0029612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Lund</w:t>
            </w:r>
          </w:p>
          <w:p w:rsidR="0029612C" w:rsidRDefault="0029612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and Member Services Officer</w:t>
            </w:r>
          </w:p>
          <w:p w:rsidR="0029612C" w:rsidRPr="00A96C08" w:rsidRDefault="0029612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2022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FA34FE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5C60B2" w:rsidRPr="005C60B2" w:rsidRDefault="0029612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Nigel Chapman, Cabinet Member for Citizen Focused Services</w:t>
            </w:r>
          </w:p>
        </w:tc>
        <w:tc>
          <w:tcPr>
            <w:tcW w:w="1984" w:type="dxa"/>
            <w:vAlign w:val="center"/>
          </w:tcPr>
          <w:p w:rsidR="005C60B2" w:rsidRPr="005C60B2" w:rsidRDefault="0029612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2022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sectPr w:rsidR="005C60B2" w:rsidRPr="005C60B2" w:rsidSect="00532DF2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231385"/>
    <w:rsid w:val="002611EB"/>
    <w:rsid w:val="00263039"/>
    <w:rsid w:val="0029612C"/>
    <w:rsid w:val="002A07C9"/>
    <w:rsid w:val="002B17A5"/>
    <w:rsid w:val="002B53D4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13CFF"/>
    <w:rsid w:val="00532DF2"/>
    <w:rsid w:val="005923FF"/>
    <w:rsid w:val="005C60B2"/>
    <w:rsid w:val="005C6416"/>
    <w:rsid w:val="005E37E4"/>
    <w:rsid w:val="00616F3F"/>
    <w:rsid w:val="006247C4"/>
    <w:rsid w:val="006B1A11"/>
    <w:rsid w:val="006F6326"/>
    <w:rsid w:val="006F6731"/>
    <w:rsid w:val="007023AB"/>
    <w:rsid w:val="00757726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60744"/>
    <w:rsid w:val="00986C99"/>
    <w:rsid w:val="009F048F"/>
    <w:rsid w:val="009F6401"/>
    <w:rsid w:val="00A12928"/>
    <w:rsid w:val="00A253FE"/>
    <w:rsid w:val="00A96C08"/>
    <w:rsid w:val="00AA3971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F11FD1"/>
    <w:rsid w:val="00F63A9F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BB4D-A229-4360-9CBB-F5C3364A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5510EBBF</Template>
  <TotalTime>44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9</cp:revision>
  <cp:lastPrinted>2015-07-27T09:35:00Z</cp:lastPrinted>
  <dcterms:created xsi:type="dcterms:W3CDTF">2021-09-29T10:29:00Z</dcterms:created>
  <dcterms:modified xsi:type="dcterms:W3CDTF">2022-06-01T09:47:00Z</dcterms:modified>
</cp:coreProperties>
</file>